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B1" w:rsidRDefault="00B476B1" w:rsidP="00AF7589"/>
    <w:p w:rsidR="00F30056" w:rsidRDefault="00B476B1" w:rsidP="00AF7589">
      <w:pPr>
        <w:rPr>
          <w:noProof/>
        </w:rPr>
      </w:pPr>
      <w:r>
        <w:rPr>
          <w:noProof/>
        </w:rPr>
        <w:drawing>
          <wp:inline distT="0" distB="0" distL="0" distR="0" wp14:anchorId="4418F300" wp14:editId="04768787">
            <wp:extent cx="1362075" cy="434975"/>
            <wp:effectExtent l="0" t="0" r="9525" b="3175"/>
            <wp:docPr id="4" name="Kuv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E5D2392" wp14:editId="4F5ADBBA">
            <wp:extent cx="1190625" cy="434975"/>
            <wp:effectExtent l="0" t="0" r="9525" b="3175"/>
            <wp:docPr id="5" name="Kuva 4" descr="http://moodle.kvlakk.fi/pluginfile.php/7256/coursecat/description/akk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4" descr="http://moodle.kvlakk.fi/pluginfile.php/7256/coursecat/description/akk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9548D">
        <w:rPr>
          <w:noProof/>
        </w:rPr>
        <w:drawing>
          <wp:inline distT="0" distB="0" distL="0" distR="0" wp14:anchorId="4BDF3B01" wp14:editId="4DE77DE3">
            <wp:extent cx="1120140" cy="373380"/>
            <wp:effectExtent l="0" t="0" r="3810" b="7620"/>
            <wp:docPr id="1" name="Kuv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BE44D1" wp14:editId="24CCCA3C">
            <wp:extent cx="1152525" cy="434975"/>
            <wp:effectExtent l="0" t="0" r="9525" b="3175"/>
            <wp:docPr id="7" name="Kuva 6" descr="http://www.globepointer.com/Kuvat/Luksia_logo.pn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6" descr="http://www.globepointer.com/Kuvat/Luksia_logo.png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6113569" wp14:editId="3017EF9D">
            <wp:extent cx="624936" cy="481227"/>
            <wp:effectExtent l="0" t="0" r="3810" b="0"/>
            <wp:docPr id="8" name="Kuva 7" descr="http://www.tts.fi/images/stories/TT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7" descr="http://www.tts.fi/images/stories/TTS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36" cy="4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B71FEFE" wp14:editId="14832124">
            <wp:extent cx="789940" cy="754380"/>
            <wp:effectExtent l="0" t="0" r="0" b="7620"/>
            <wp:docPr id="9" name="Kuva 8" descr="http://www.oph.fi/download/131274_OPH_hank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8" descr="http://www.oph.fi/download/131274_OPH_hanke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11" cy="7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B1" w:rsidRDefault="00B476B1" w:rsidP="00AF7589">
      <w:pPr>
        <w:rPr>
          <w:noProof/>
        </w:rPr>
      </w:pPr>
    </w:p>
    <w:p w:rsidR="00B476B1" w:rsidRPr="00B476B1" w:rsidRDefault="00B476B1" w:rsidP="00AF7589">
      <w:pPr>
        <w:rPr>
          <w:noProof/>
          <w:sz w:val="32"/>
          <w:szCs w:val="32"/>
        </w:rPr>
      </w:pPr>
    </w:p>
    <w:p w:rsidR="00B476B1" w:rsidRPr="00B476B1" w:rsidRDefault="00B476B1" w:rsidP="00B476B1">
      <w:pPr>
        <w:pStyle w:val="NormaaliWWW"/>
        <w:spacing w:before="0" w:beforeAutospacing="0" w:after="0" w:afterAutospacing="0"/>
        <w:rPr>
          <w:rFonts w:ascii="Arial" w:hAnsi="Arial" w:cstheme="minorBidi"/>
          <w:b/>
          <w:bCs/>
          <w:color w:val="000000" w:themeColor="text1"/>
          <w:kern w:val="24"/>
          <w:sz w:val="32"/>
          <w:szCs w:val="32"/>
        </w:rPr>
      </w:pPr>
      <w:r w:rsidRPr="00B476B1">
        <w:rPr>
          <w:rFonts w:ascii="Arial" w:hAnsi="Arial" w:cstheme="minorBidi"/>
          <w:b/>
          <w:bCs/>
          <w:color w:val="000000" w:themeColor="text1"/>
          <w:kern w:val="24"/>
          <w:sz w:val="32"/>
          <w:szCs w:val="32"/>
        </w:rPr>
        <w:t>PEDAGOGISTEN PYRÄHDYSTEN TOTEUTTAMISMALLI</w:t>
      </w:r>
    </w:p>
    <w:p w:rsidR="00B476B1" w:rsidRDefault="00B476B1" w:rsidP="00B476B1">
      <w:pPr>
        <w:pStyle w:val="NormaaliWWW"/>
        <w:spacing w:before="0" w:beforeAutospacing="0" w:after="0" w:afterAutospacing="0"/>
      </w:pPr>
    </w:p>
    <w:p w:rsidR="00B476B1" w:rsidRPr="00B476B1" w:rsidRDefault="00B476B1" w:rsidP="00B476B1">
      <w:pPr>
        <w:pStyle w:val="NormaaliWWW"/>
        <w:spacing w:before="0" w:beforeAutospacing="0" w:after="0" w:afterAutospacing="0"/>
        <w:rPr>
          <w:sz w:val="20"/>
          <w:szCs w:val="20"/>
        </w:rPr>
      </w:pPr>
      <w:r w:rsidRPr="00B476B1">
        <w:rPr>
          <w:rFonts w:ascii="Arial" w:hAnsi="Arial" w:cstheme="minorBidi"/>
          <w:color w:val="000000" w:themeColor="text1"/>
          <w:kern w:val="24"/>
          <w:sz w:val="20"/>
          <w:szCs w:val="20"/>
        </w:rPr>
        <w:t>Pedagogiset pyrähdykset on toimintatapa, jonka avulla saadaan opiskelijoiden ääni kuuluvaksi ja ajatukset näkyviksi. Tavoitteena on parantaa koulutuksen laatua. Pyrähdys toteutetaan</w:t>
      </w:r>
      <w:r w:rsidR="0089548D">
        <w:rPr>
          <w:rFonts w:ascii="Arial" w:hAnsi="Arial" w:cstheme="minorBidi"/>
          <w:color w:val="000000" w:themeColor="text1"/>
          <w:kern w:val="24"/>
          <w:sz w:val="20"/>
          <w:szCs w:val="20"/>
        </w:rPr>
        <w:t xml:space="preserve"> </w:t>
      </w:r>
      <w:bookmarkStart w:id="0" w:name="_GoBack"/>
      <w:bookmarkEnd w:id="0"/>
      <w:r w:rsidRPr="00B476B1">
        <w:rPr>
          <w:rFonts w:ascii="Arial" w:hAnsi="Arial" w:cstheme="minorBidi"/>
          <w:color w:val="000000" w:themeColor="text1"/>
          <w:kern w:val="24"/>
          <w:sz w:val="20"/>
          <w:szCs w:val="20"/>
        </w:rPr>
        <w:t>työparina.</w:t>
      </w:r>
    </w:p>
    <w:p w:rsidR="005D4220" w:rsidRPr="005D4220" w:rsidRDefault="005D4220" w:rsidP="00AF7589"/>
    <w:p w:rsidR="00B476B1" w:rsidRDefault="00B476B1" w:rsidP="00AF7589"/>
    <w:p w:rsidR="005D4220" w:rsidRDefault="00BB283F" w:rsidP="005D4220">
      <w:pPr>
        <w:pStyle w:val="NormaaliWWW"/>
        <w:spacing w:before="0" w:beforeAutospacing="0" w:after="0" w:afterAutospacing="0"/>
        <w:ind w:left="5216" w:hanging="5216"/>
      </w:pPr>
      <w:r>
        <w:rPr>
          <w:rFonts w:ascii="Arial" w:hAnsi="Arial" w:cstheme="minorBidi"/>
          <w:b/>
          <w:color w:val="000000" w:themeColor="text1"/>
          <w:kern w:val="24"/>
          <w:sz w:val="20"/>
          <w:szCs w:val="20"/>
        </w:rPr>
        <w:t>1</w:t>
      </w:r>
      <w:r w:rsidR="005D4220" w:rsidRPr="00BB283F">
        <w:rPr>
          <w:rFonts w:ascii="Arial" w:hAnsi="Arial" w:cstheme="minorBidi"/>
          <w:b/>
          <w:color w:val="000000" w:themeColor="text1"/>
          <w:kern w:val="24"/>
          <w:sz w:val="20"/>
          <w:szCs w:val="20"/>
        </w:rPr>
        <w:t>. YHTEYDENOTTO</w:t>
      </w:r>
      <w:r w:rsidR="005D4220">
        <w:rPr>
          <w:rFonts w:ascii="Arial" w:hAnsi="Arial" w:cstheme="minorBidi"/>
          <w:color w:val="000000" w:themeColor="text1"/>
          <w:kern w:val="24"/>
          <w:sz w:val="20"/>
          <w:szCs w:val="20"/>
        </w:rPr>
        <w:tab/>
        <w:t xml:space="preserve">Työpari ottaa yhteyttä ryhmän </w:t>
      </w:r>
      <w:r w:rsidR="00C714B7">
        <w:rPr>
          <w:rFonts w:ascii="Arial" w:hAnsi="Arial" w:cstheme="minorBidi"/>
          <w:color w:val="000000" w:themeColor="text1"/>
          <w:kern w:val="24"/>
          <w:sz w:val="20"/>
          <w:szCs w:val="20"/>
        </w:rPr>
        <w:t xml:space="preserve">vastaavaan, sopii </w:t>
      </w:r>
      <w:r w:rsidR="005D4220">
        <w:rPr>
          <w:rFonts w:ascii="Arial" w:hAnsi="Arial" w:cstheme="minorBidi"/>
          <w:color w:val="000000" w:themeColor="text1"/>
          <w:kern w:val="24"/>
          <w:sz w:val="20"/>
          <w:szCs w:val="20"/>
        </w:rPr>
        <w:t xml:space="preserve">ajan ja </w:t>
      </w:r>
      <w:r w:rsidR="00C714B7">
        <w:rPr>
          <w:rFonts w:ascii="Arial" w:hAnsi="Arial" w:cstheme="minorBidi"/>
          <w:color w:val="000000" w:themeColor="text1"/>
          <w:kern w:val="24"/>
          <w:sz w:val="20"/>
          <w:szCs w:val="20"/>
        </w:rPr>
        <w:t>paikan sekä</w:t>
      </w:r>
      <w:r w:rsidR="005D4220">
        <w:rPr>
          <w:rFonts w:ascii="Arial" w:hAnsi="Arial" w:cstheme="minorBidi"/>
          <w:color w:val="000000" w:themeColor="text1"/>
          <w:kern w:val="24"/>
          <w:sz w:val="20"/>
          <w:szCs w:val="20"/>
        </w:rPr>
        <w:t xml:space="preserve"> lähettää lisätietoja</w:t>
      </w:r>
      <w:r w:rsidR="00C714B7">
        <w:rPr>
          <w:rFonts w:ascii="Arial" w:hAnsi="Arial" w:cstheme="minorBidi"/>
          <w:color w:val="000000" w:themeColor="text1"/>
          <w:kern w:val="24"/>
          <w:sz w:val="20"/>
          <w:szCs w:val="20"/>
        </w:rPr>
        <w:t>.</w:t>
      </w:r>
      <w:r w:rsidR="005D4220">
        <w:rPr>
          <w:rFonts w:ascii="Arial" w:hAnsi="Arial" w:cstheme="minorBidi"/>
          <w:color w:val="FFFFFF" w:themeColor="light1"/>
          <w:kern w:val="24"/>
          <w:sz w:val="20"/>
          <w:szCs w:val="20"/>
        </w:rPr>
        <w:t>.</w:t>
      </w:r>
    </w:p>
    <w:p w:rsidR="00B476B1" w:rsidRDefault="00B476B1" w:rsidP="00B476B1">
      <w:pPr>
        <w:pStyle w:val="NormaaliWWW"/>
        <w:spacing w:before="0" w:beforeAutospacing="0" w:after="0" w:afterAutospacing="0"/>
        <w:jc w:val="center"/>
        <w:rPr>
          <w:rFonts w:ascii="Arial" w:hAnsi="Arial" w:cstheme="minorBidi"/>
          <w:color w:val="000000" w:themeColor="text1"/>
          <w:kern w:val="24"/>
          <w:sz w:val="20"/>
          <w:szCs w:val="20"/>
        </w:rPr>
      </w:pPr>
    </w:p>
    <w:p w:rsidR="005D4220" w:rsidRDefault="00BB283F" w:rsidP="005D4220">
      <w:pPr>
        <w:pStyle w:val="NormaaliWWW"/>
        <w:spacing w:before="0" w:beforeAutospacing="0" w:after="0" w:afterAutospacing="0"/>
        <w:ind w:left="5216" w:hanging="5216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2</w:t>
      </w:r>
      <w:r w:rsidR="005D4220" w:rsidRPr="00BB283F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.</w:t>
      </w:r>
      <w:r w:rsidR="00C24734" w:rsidRPr="00BB283F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 </w:t>
      </w:r>
      <w:r w:rsidR="005D4220" w:rsidRPr="00BB283F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TIEDOTTAMINEN RYHMÄLLE</w:t>
      </w:r>
      <w:r w:rsidR="005D4220">
        <w:tab/>
      </w:r>
      <w:r w:rsidR="00B476B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Ryhmän vastaava tiedottaa </w:t>
      </w:r>
      <w:r w:rsidR="00C24734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opiskelija</w:t>
      </w:r>
      <w:r w:rsidR="00B476B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ryhmälle pe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dagogisen </w:t>
      </w:r>
      <w:r w:rsidR="00B476B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pyrähdyksen tarkoituksen ja ajankohdan</w:t>
      </w:r>
      <w:r w:rsidR="00C714B7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.</w:t>
      </w:r>
    </w:p>
    <w:p w:rsidR="00B476B1" w:rsidRDefault="005D4220" w:rsidP="005D4220">
      <w:pPr>
        <w:pStyle w:val="NormaaliWWW"/>
        <w:spacing w:before="0" w:beforeAutospacing="0" w:after="0" w:afterAutospacing="0"/>
        <w:ind w:left="5216" w:hanging="5216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  </w:t>
      </w:r>
    </w:p>
    <w:p w:rsidR="00B476B1" w:rsidRDefault="00BB283F" w:rsidP="005D4220">
      <w:pPr>
        <w:pStyle w:val="NormaaliWWW"/>
        <w:spacing w:before="0" w:beforeAutospacing="0" w:after="0" w:afterAutospacing="0"/>
        <w:ind w:left="5216" w:hanging="5216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3</w:t>
      </w:r>
      <w:r w:rsidR="005D4220" w:rsidRPr="00BB283F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. TOTEUTUS</w:t>
      </w:r>
      <w:r w:rsidR="005D4220">
        <w:tab/>
      </w:r>
      <w:r w:rsidR="00B476B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Työpari toteuttaa pedagogisen pyrähdyksen</w:t>
      </w:r>
      <w:r w:rsidR="00C24734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opiskelijaryhmässä</w:t>
      </w:r>
      <w:r w:rsidR="00B476B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: pedagogisen pyrähdyksen tarkoitus ja tavoite, kyseleminen ja saatujen kommenttien/vastausten ylös kirjaaminen</w:t>
      </w:r>
      <w:r w:rsidR="00C24734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. </w:t>
      </w:r>
    </w:p>
    <w:p w:rsidR="00C52468" w:rsidRDefault="00C52468" w:rsidP="00BB283F">
      <w:pPr>
        <w:pStyle w:val="NormaaliWWW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:rsidR="00C52468" w:rsidRDefault="00C52468" w:rsidP="00C52468">
      <w:pPr>
        <w:pStyle w:val="NormaaliWWW"/>
        <w:spacing w:before="0" w:beforeAutospacing="0" w:after="0" w:afterAutospacing="0"/>
        <w:ind w:left="5216"/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Työparin lisäksi paikalla on ryhmän vastaava.</w:t>
      </w:r>
    </w:p>
    <w:p w:rsidR="00B476B1" w:rsidRDefault="00B476B1" w:rsidP="00AF7589"/>
    <w:p w:rsidR="00B476B1" w:rsidRDefault="00BB283F" w:rsidP="005D4220">
      <w:pPr>
        <w:pStyle w:val="NormaaliWWW"/>
        <w:spacing w:before="0" w:beforeAutospacing="0" w:after="0" w:afterAutospacing="0"/>
        <w:ind w:left="5216" w:hanging="5216"/>
      </w:pP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4</w:t>
      </w:r>
      <w:r w:rsidR="005D4220" w:rsidRPr="00BB283F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. </w:t>
      </w:r>
      <w:r w:rsidR="00B476B1" w:rsidRPr="00BB283F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TIEDOTTAMINEN</w:t>
      </w:r>
      <w:r w:rsidR="005D4220" w:rsidRPr="00BB283F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   </w:t>
      </w:r>
      <w:r w:rsidR="005D4220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                           </w:t>
      </w:r>
      <w:r w:rsidR="005D4220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ab/>
        <w:t xml:space="preserve">Työpari lähettää koonnin vastauksista/kommenteista </w:t>
      </w:r>
      <w:r w:rsidR="00C714B7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opiskelija</w:t>
      </w:r>
      <w:r w:rsidR="005D4220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ryhmän vastaavalle ja lähiesimiehelle</w:t>
      </w:r>
      <w:r w:rsidR="005D4220" w:rsidRPr="005D4220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</w:t>
      </w:r>
      <w:r w:rsidR="005D4220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tai </w:t>
      </w:r>
      <w:r w:rsidR="00B476B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käydään henkilökohtai</w:t>
      </w:r>
      <w:r w:rsidR="005D4220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nen keskustelu ryhmän vastaavan </w:t>
      </w:r>
      <w:r w:rsidR="00B476B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kanssa</w:t>
      </w:r>
      <w:r w:rsidR="00C714B7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.</w:t>
      </w:r>
    </w:p>
    <w:p w:rsidR="00B476B1" w:rsidRDefault="00B476B1" w:rsidP="00AF7589"/>
    <w:p w:rsidR="00B476B1" w:rsidRDefault="00BB283F" w:rsidP="005D4220">
      <w:pPr>
        <w:pStyle w:val="NormaaliWWW"/>
        <w:spacing w:before="0" w:beforeAutospacing="0" w:after="0" w:afterAutospacing="0"/>
        <w:ind w:left="5216" w:hanging="5216"/>
      </w:pP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5</w:t>
      </w:r>
      <w:r w:rsidR="005D4220" w:rsidRPr="00BB283F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. </w:t>
      </w: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LISÄSELVITYSTÄ VAATIVAT ASIAT</w:t>
      </w:r>
      <w:r w:rsidR="005D4220">
        <w:tab/>
      </w:r>
      <w:r w:rsidR="00B476B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Työpari poimii vastauksista kolme (3) lisäselvittelyä vaativaa asiaa</w:t>
      </w:r>
      <w:r w:rsidR="005D4220">
        <w:t xml:space="preserve"> </w:t>
      </w:r>
      <w:r w:rsidR="00B476B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tai työpari sopii ne </w:t>
      </w:r>
      <w:r w:rsidR="00C714B7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opiskelija</w:t>
      </w:r>
      <w:r w:rsidR="00B476B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ryhmän kanssa</w:t>
      </w:r>
      <w:r w:rsidR="00C714B7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.</w:t>
      </w:r>
    </w:p>
    <w:p w:rsidR="00B476B1" w:rsidRDefault="00B476B1" w:rsidP="00AF7589"/>
    <w:p w:rsidR="00B476B1" w:rsidRDefault="00BB283F" w:rsidP="005D4220">
      <w:pPr>
        <w:pStyle w:val="NormaaliWWW"/>
        <w:spacing w:before="0" w:beforeAutospacing="0" w:after="0" w:afterAutospacing="0"/>
        <w:ind w:left="5216" w:hanging="5216"/>
      </w:pP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6</w:t>
      </w:r>
      <w:r w:rsidR="005D4220" w:rsidRPr="00BB283F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. </w:t>
      </w:r>
      <w:r w:rsidR="00B476B1" w:rsidRPr="00BB283F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KYSYMYKSET VASTATTAVAKSI</w:t>
      </w:r>
      <w:r w:rsidR="005D4220">
        <w:tab/>
      </w:r>
      <w:r w:rsidR="00B476B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Työpari lähettää kysymykset kyseisistä asioista vastaaville henkilöille</w:t>
      </w:r>
      <w:r w:rsidR="00C714B7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.</w:t>
      </w:r>
    </w:p>
    <w:p w:rsidR="00B476B1" w:rsidRDefault="00B476B1" w:rsidP="00AF7589"/>
    <w:p w:rsidR="00B476B1" w:rsidRDefault="00BB283F" w:rsidP="00C24734">
      <w:pPr>
        <w:pStyle w:val="NormaaliWWW"/>
        <w:spacing w:before="0" w:beforeAutospacing="0" w:after="0" w:afterAutospacing="0"/>
        <w:ind w:left="5216" w:hanging="5216"/>
      </w:pP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7</w:t>
      </w:r>
      <w:r w:rsidR="005D4220" w:rsidRPr="00BB283F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. </w:t>
      </w:r>
      <w:r w:rsidR="00B476B1" w:rsidRPr="00BB283F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VASTAUKSET</w:t>
      </w:r>
      <w:r w:rsidR="00C24734">
        <w:tab/>
      </w:r>
      <w:r w:rsidR="00B476B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Kyseisistä asioista vastaavat henkilöt lähettävät vastaukset työparille.</w:t>
      </w:r>
    </w:p>
    <w:p w:rsidR="00B476B1" w:rsidRDefault="00B476B1" w:rsidP="00AF7589"/>
    <w:p w:rsidR="00B476B1" w:rsidRDefault="00BB283F" w:rsidP="00C24734">
      <w:pPr>
        <w:pStyle w:val="NormaaliWWW"/>
        <w:spacing w:before="0" w:beforeAutospacing="0" w:after="0" w:afterAutospacing="0"/>
        <w:ind w:left="5216" w:hanging="5216"/>
      </w:pP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8</w:t>
      </w:r>
      <w:r w:rsidR="00C24734" w:rsidRPr="00BB283F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. </w:t>
      </w:r>
      <w:r w:rsidR="00B476B1" w:rsidRPr="00BB283F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KOONTI VASTAUKSISTA</w:t>
      </w:r>
      <w:r w:rsidR="00C24734">
        <w:tab/>
      </w:r>
      <w:r w:rsidR="00B476B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Työpari tekee koonnin vastauksista ja lähettää ne ryhmän vastaavalle ja lähiesimiehelle</w:t>
      </w:r>
      <w:r w:rsidR="00C714B7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.</w:t>
      </w:r>
    </w:p>
    <w:p w:rsidR="00B476B1" w:rsidRDefault="00B476B1" w:rsidP="00AF7589"/>
    <w:p w:rsidR="00B476B1" w:rsidRDefault="00BB283F" w:rsidP="00C24734">
      <w:pPr>
        <w:pStyle w:val="NormaaliWWW"/>
        <w:spacing w:before="0" w:beforeAutospacing="0" w:after="0" w:afterAutospacing="0"/>
      </w:pP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9</w:t>
      </w:r>
      <w:r w:rsidR="00C24734" w:rsidRPr="00BB283F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. </w:t>
      </w:r>
      <w:r w:rsidR="00B476B1" w:rsidRPr="00BB283F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TIEDOTTAMINEN RYHMÄLLE</w:t>
      </w:r>
      <w:r w:rsidR="00C24734">
        <w:tab/>
      </w:r>
      <w:r w:rsidR="00C24734">
        <w:tab/>
      </w:r>
      <w:r w:rsidR="00B476B1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Ryhmän vastaava tiedottaa vastauksista ryhmälle</w:t>
      </w:r>
      <w:r w:rsidR="00C714B7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.</w:t>
      </w:r>
    </w:p>
    <w:p w:rsidR="00B476B1" w:rsidRDefault="00B476B1" w:rsidP="00AF7589"/>
    <w:p w:rsidR="00B476B1" w:rsidRPr="00C24734" w:rsidRDefault="00BB283F" w:rsidP="00C24734">
      <w:pPr>
        <w:ind w:left="5216" w:hanging="5216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C24734" w:rsidRPr="00BB283F">
        <w:rPr>
          <w:b/>
          <w:sz w:val="20"/>
          <w:szCs w:val="20"/>
        </w:rPr>
        <w:t xml:space="preserve">. </w:t>
      </w:r>
      <w:r w:rsidR="00B476B1" w:rsidRPr="00BB283F">
        <w:rPr>
          <w:b/>
          <w:sz w:val="20"/>
          <w:szCs w:val="20"/>
        </w:rPr>
        <w:t>VASTAUSTEN ANALYSOINTI</w:t>
      </w:r>
      <w:r w:rsidR="00C24734">
        <w:rPr>
          <w:sz w:val="20"/>
          <w:szCs w:val="20"/>
        </w:rPr>
        <w:tab/>
      </w:r>
      <w:r w:rsidR="00B476B1" w:rsidRPr="00C24734">
        <w:rPr>
          <w:sz w:val="20"/>
          <w:szCs w:val="20"/>
        </w:rPr>
        <w:t>Pedagogisesta kehittämisestä vastaava ryhmä analysoi vastaukset</w:t>
      </w:r>
      <w:r w:rsidR="00C24734">
        <w:rPr>
          <w:sz w:val="20"/>
          <w:szCs w:val="20"/>
        </w:rPr>
        <w:t xml:space="preserve"> säännöllisesti ja tekee </w:t>
      </w:r>
      <w:r w:rsidR="00C714B7">
        <w:rPr>
          <w:sz w:val="20"/>
          <w:szCs w:val="20"/>
        </w:rPr>
        <w:t xml:space="preserve">omalta osaltaan </w:t>
      </w:r>
      <w:r w:rsidR="00C24734">
        <w:rPr>
          <w:sz w:val="20"/>
          <w:szCs w:val="20"/>
        </w:rPr>
        <w:t>tarvittavat toimenpiteet</w:t>
      </w:r>
      <w:r w:rsidR="00C714B7">
        <w:rPr>
          <w:sz w:val="20"/>
          <w:szCs w:val="20"/>
        </w:rPr>
        <w:t>.</w:t>
      </w:r>
    </w:p>
    <w:p w:rsidR="00B476B1" w:rsidRPr="00C24734" w:rsidRDefault="00B476B1" w:rsidP="00AF7589">
      <w:pPr>
        <w:rPr>
          <w:sz w:val="20"/>
          <w:szCs w:val="20"/>
        </w:rPr>
      </w:pPr>
    </w:p>
    <w:p w:rsidR="00B476B1" w:rsidRPr="00C24734" w:rsidRDefault="00BB283F" w:rsidP="00C24734">
      <w:pPr>
        <w:pStyle w:val="NormaaliWWW"/>
        <w:spacing w:before="0" w:beforeAutospacing="0" w:after="0" w:afterAutospacing="0"/>
        <w:ind w:left="5216" w:hanging="5216"/>
        <w:rPr>
          <w:sz w:val="20"/>
          <w:szCs w:val="20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11</w:t>
      </w:r>
      <w:r w:rsidR="00C24734" w:rsidRPr="00BB283F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. </w:t>
      </w:r>
      <w:r w:rsidR="00B476B1" w:rsidRPr="00BB283F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TOINEN KÄYNTI RYHMÄSSÄ</w:t>
      </w:r>
      <w:r w:rsidR="00C24734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ab/>
        <w:t>Työpari tekee toi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sen käynnin </w:t>
      </w:r>
      <w:r w:rsidR="00C714B7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opiskelija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ryhmään opiskelujen loppuvaiheessa </w:t>
      </w:r>
      <w:r w:rsidR="00C24734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ja prosessi etenee kuten ensimmäiselläkin kerralla</w:t>
      </w:r>
      <w:r w:rsidR="00C24734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ab/>
      </w:r>
      <w:r w:rsidR="00C24734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ab/>
      </w:r>
    </w:p>
    <w:p w:rsidR="00C24734" w:rsidRDefault="00C24734" w:rsidP="00C24734">
      <w:pPr>
        <w:pStyle w:val="NormaaliWWW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B283F" w:rsidRDefault="00C714B7" w:rsidP="00C24734">
      <w:pPr>
        <w:pStyle w:val="NormaaliWWW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2A93B" wp14:editId="66A30E2E">
                <wp:simplePos x="0" y="0"/>
                <wp:positionH relativeFrom="column">
                  <wp:posOffset>1784985</wp:posOffset>
                </wp:positionH>
                <wp:positionV relativeFrom="paragraph">
                  <wp:posOffset>5715</wp:posOffset>
                </wp:positionV>
                <wp:extent cx="2038350" cy="647700"/>
                <wp:effectExtent l="38100" t="0" r="0" b="38100"/>
                <wp:wrapNone/>
                <wp:docPr id="11" name="Alanuol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74C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lanuoli 11" o:spid="_x0000_s1026" type="#_x0000_t67" style="position:absolute;margin-left:140.55pt;margin-top:.45pt;width:160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" adj="10800" fillcolor="#4f81bd [3204]" strokecolor="#243f60 [1604]" strokeweight="2pt"/>
            </w:pict>
          </mc:Fallback>
        </mc:AlternateContent>
      </w:r>
    </w:p>
    <w:p w:rsidR="00BB283F" w:rsidRDefault="00BB283F" w:rsidP="00C24734">
      <w:pPr>
        <w:pStyle w:val="NormaaliWWW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B283F" w:rsidRDefault="00BB283F" w:rsidP="00C24734">
      <w:pPr>
        <w:pStyle w:val="NormaaliWWW"/>
        <w:spacing w:before="0" w:beforeAutospacing="0" w:after="0" w:afterAutospacing="0"/>
        <w:ind w:left="5216" w:hanging="5216"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</w:pPr>
    </w:p>
    <w:p w:rsidR="00BB283F" w:rsidRDefault="00BB283F" w:rsidP="00C24734">
      <w:pPr>
        <w:pStyle w:val="NormaaliWWW"/>
        <w:spacing w:before="0" w:beforeAutospacing="0" w:after="0" w:afterAutospacing="0"/>
        <w:ind w:left="5216" w:hanging="5216"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</w:pPr>
    </w:p>
    <w:p w:rsidR="00BB283F" w:rsidRDefault="00BB283F" w:rsidP="00C24734">
      <w:pPr>
        <w:pStyle w:val="NormaaliWWW"/>
        <w:spacing w:before="0" w:beforeAutospacing="0" w:after="0" w:afterAutospacing="0"/>
        <w:ind w:left="5216" w:hanging="5216"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</w:pPr>
    </w:p>
    <w:p w:rsidR="00BB283F" w:rsidRDefault="00C714B7" w:rsidP="00C714B7">
      <w:pPr>
        <w:pStyle w:val="NormaaliWWW"/>
        <w:spacing w:before="0" w:beforeAutospacing="0" w:after="0" w:afterAutospacing="0"/>
        <w:ind w:left="5216" w:hanging="3912"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Toimintatapa on vakiintunut laadun ja pedagogiikan kehittämisen välineenä</w:t>
      </w:r>
    </w:p>
    <w:p w:rsidR="00B476B1" w:rsidRPr="00C24734" w:rsidRDefault="00C24734" w:rsidP="00C24734">
      <w:pPr>
        <w:pStyle w:val="NormaaliWWW"/>
        <w:spacing w:before="0" w:beforeAutospacing="0" w:after="0" w:afterAutospacing="0"/>
        <w:ind w:left="5216" w:hanging="5216"/>
        <w:rPr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ab/>
      </w:r>
    </w:p>
    <w:sectPr w:rsidR="00B476B1" w:rsidRPr="00C24734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B1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5D4220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9548D"/>
    <w:rsid w:val="008B2FF9"/>
    <w:rsid w:val="009107CD"/>
    <w:rsid w:val="009203BF"/>
    <w:rsid w:val="00957F51"/>
    <w:rsid w:val="009D5B3C"/>
    <w:rsid w:val="00A201EC"/>
    <w:rsid w:val="00AB2399"/>
    <w:rsid w:val="00AC3FB9"/>
    <w:rsid w:val="00AF7589"/>
    <w:rsid w:val="00B476B1"/>
    <w:rsid w:val="00BB283F"/>
    <w:rsid w:val="00C24734"/>
    <w:rsid w:val="00C52468"/>
    <w:rsid w:val="00C714B7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BBEE6-BE7B-4DC5-94D9-F3F3B5F6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B476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i/url?sa=i&amp;rct=j&amp;q=&amp;esrc=s&amp;frm=1&amp;source=images&amp;cd=&amp;cad=rja&amp;uact=8&amp;ved=0CAcQjRw&amp;url=http://www.globepointer.com/press.html&amp;ei=ZVRlVYDpJcP8ywPD54KIBw&amp;bvm=bv.93990622,d.bGQ&amp;psig=AFQjCNHYMJduX_zQY4QAHqieBRvknSq6iA&amp;ust=143279050003005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A2D62138-1787-4368-B8E2-59BDC9DE5B8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Etelä-Kymenlaakson ammattiopisto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Lumme Soile</dc:creator>
  <cp:keywords/>
  <dc:description/>
  <cp:lastModifiedBy>Leinonen Eija</cp:lastModifiedBy>
  <cp:revision>2</cp:revision>
  <dcterms:created xsi:type="dcterms:W3CDTF">2016-11-09T09:38:00Z</dcterms:created>
  <dcterms:modified xsi:type="dcterms:W3CDTF">2017-01-26T15:15:00Z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-54801070</vt:i4>
  </property>
  <property fmtid="{D5CDD505-2E9C-101B-9397-08002B2CF9AE}" pid="3" name="_NewReviewCycle">
    <vt:lpwstr/>
  </property>
  <property fmtid="{D5CDD505-2E9C-101B-9397-08002B2CF9AE}" pid="4" name="_EmailSubject">
    <vt:lpwstr>the last one</vt:lpwstr>
  </property>
  <property fmtid="{D5CDD505-2E9C-101B-9397-08002B2CF9AE}" pid="5" name="_AuthorEmail">
    <vt:lpwstr>Eija.Leinonen@ekami.fi</vt:lpwstr>
  </property>
  <property fmtid="{D5CDD505-2E9C-101B-9397-08002B2CF9AE}" pid="6" name="_AuthorEmailDisplayName">
    <vt:lpwstr>Leinonen Eija</vt:lpwstr>
  </property>
</Properties>
</file>